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E5" w:rsidRDefault="00083CE5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</w:rPr>
      </w:pPr>
    </w:p>
    <w:p w:rsidR="0000298E" w:rsidRDefault="0000298E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</w:rPr>
      </w:pPr>
    </w:p>
    <w:p w:rsidR="00083CE5" w:rsidRPr="00083CE5" w:rsidRDefault="00083CE5" w:rsidP="0000298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</w:rPr>
      </w:pPr>
      <w:bookmarkStart w:id="0" w:name="_GoBack"/>
      <w:r w:rsidRPr="00083CE5">
        <w:rPr>
          <w:rFonts w:ascii="Tahoma" w:eastAsia="Times New Roman" w:hAnsi="Tahoma" w:cs="Tahoma"/>
          <w:b/>
          <w:bCs/>
          <w:color w:val="333333"/>
          <w:sz w:val="18"/>
          <w:szCs w:val="18"/>
        </w:rPr>
        <w:t>Tax Accountant</w:t>
      </w:r>
      <w:r w:rsidR="0000298E">
        <w:rPr>
          <w:rFonts w:ascii="Tahoma" w:eastAsia="Times New Roman" w:hAnsi="Tahoma" w:cs="Tahoma"/>
          <w:b/>
          <w:bCs/>
          <w:color w:val="333333"/>
          <w:sz w:val="18"/>
          <w:szCs w:val="18"/>
        </w:rPr>
        <w:t xml:space="preserve"> Job Description</w:t>
      </w:r>
    </w:p>
    <w:bookmarkEnd w:id="0"/>
    <w:p w:rsidR="00083CE5" w:rsidRPr="00083CE5" w:rsidRDefault="00083CE5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Provide general ledger system support regarding functional issues of financial and management reporting.</w:t>
      </w:r>
    </w:p>
    <w:p w:rsidR="00083CE5" w:rsidRPr="00083CE5" w:rsidRDefault="00083CE5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b/>
          <w:bCs/>
          <w:color w:val="333333"/>
          <w:sz w:val="18"/>
          <w:szCs w:val="18"/>
        </w:rPr>
        <w:t>Primary Responsibilities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Maintain required level of technical knowledge.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Prepare estimated federal and state income tax payments.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 xml:space="preserve">Research and prepare work papers for various </w:t>
      </w:r>
      <w:proofErr w:type="gramStart"/>
      <w:r w:rsidRPr="00083CE5">
        <w:rPr>
          <w:rFonts w:ascii="Tahoma" w:eastAsia="Times New Roman" w:hAnsi="Tahoma" w:cs="Tahoma"/>
          <w:color w:val="333333"/>
          <w:sz w:val="18"/>
          <w:szCs w:val="18"/>
        </w:rPr>
        <w:t>book</w:t>
      </w:r>
      <w:proofErr w:type="gramEnd"/>
      <w:r w:rsidRPr="00083CE5">
        <w:rPr>
          <w:rFonts w:ascii="Tahoma" w:eastAsia="Times New Roman" w:hAnsi="Tahoma" w:cs="Tahoma"/>
          <w:color w:val="333333"/>
          <w:sz w:val="18"/>
          <w:szCs w:val="18"/>
        </w:rPr>
        <w:t xml:space="preserve"> to tax differences.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Perform year-end accrual review and prepare the tax provision.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Prepare various federal and state income tax returns.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Prepare various personal property tax returns.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Prepare/Review other various tax filings: Annual reports, Intangible Tax, Sales and Use Tax.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Research projects.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Assist in federal and state audits.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Maintain our tax preparation system.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Keep abreast of current developments in the tax area.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Provide an information source in the tax area within the company.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Other tax projects as they arise.</w:t>
      </w:r>
    </w:p>
    <w:p w:rsidR="00083CE5" w:rsidRPr="00083CE5" w:rsidRDefault="00083CE5" w:rsidP="00083CE5">
      <w:pPr>
        <w:numPr>
          <w:ilvl w:val="0"/>
          <w:numId w:val="1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Assist in financial planning and analysis.</w:t>
      </w:r>
    </w:p>
    <w:p w:rsidR="00083CE5" w:rsidRPr="00083CE5" w:rsidRDefault="00083CE5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b/>
          <w:bCs/>
          <w:color w:val="333333"/>
          <w:sz w:val="18"/>
          <w:szCs w:val="18"/>
        </w:rPr>
        <w:t>Competencies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Analytical – Synthesizes complex and diverse information; collects and researches data; uses intuition and experience to complement data; designs work flows and procedures.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Problem Solving – Identifies and resolves problems in a timely manner; gathers and analyzes information skillfully; develops alternative solutions; works well in group problem solving situations; uses reasons even when dealing with emotional topics.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Technical skills – Assesses own strengths and weaknesses; pursues training and development opportunities; strives to continuously build knowledge and skills; shares expertise with others.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Judgment – Displays willingness to make decisions; exhibits sound and accurate judgment; supports and explains reasoning for decision; includes appropriate people in decision-making process; makes timely decisions.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Professionalism – Approaches others in a tactful manner; reacts well under pressure; treats others with respect and consideration regardless of their status or position; accepts responsibility for own actions; follows through on commitments.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Dependability – Follows instructions, responds to management direction; takes responsibility for own actions; keeps commitments; commits to long hours of work when necessary to reach goals; completes tasks on time or notifies appropriate person with an alternate plan.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Quality – Demonstrates accuracy and thoroughness; looks for ways to improve and promote quality; applies feedback to improve performance; monitors own work to ensure quality.</w:t>
      </w:r>
    </w:p>
    <w:p w:rsidR="00083CE5" w:rsidRPr="00083CE5" w:rsidRDefault="00083CE5" w:rsidP="00083CE5">
      <w:pPr>
        <w:numPr>
          <w:ilvl w:val="0"/>
          <w:numId w:val="2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Initiative – Volunteers readily; undertakes self-development activities; seeks increased responsibilities; takes independent actions and calculated risks; looks for and takes advantage of opportunities; asks for and offers help when needed.</w:t>
      </w:r>
    </w:p>
    <w:p w:rsidR="00083CE5" w:rsidRPr="00083CE5" w:rsidRDefault="00083CE5" w:rsidP="00083C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b/>
          <w:bCs/>
          <w:color w:val="333333"/>
          <w:sz w:val="18"/>
          <w:szCs w:val="18"/>
        </w:rPr>
        <w:t>Position Requirements: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Bachelor’s degree or equivalent; or two to four years’ related experience and/or training; or equivalent combination of education and experience.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Experience working for a Big 4 public accounting firm is strongly preferred. Combination of public accounting and industry experience is preferable.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CPA required.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Ability to read, analyze and interpret general business periodicals, professional journals, technical procedures or governmental regulations.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lastRenderedPageBreak/>
        <w:t>Ability to write reports, business correspondence, and procedure manuals.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Ability to effectively present information and respond to questions from groups of managers, clients, customers and the general public.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Ability to work with mathematical concepts such as probability and statistical inference. Ability to apply concepts such as fractions, percentages, ratios, and proportions to practical situations.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>Ability to solve practical problems and deal with a variety of concrete variables in situations where only limited standardization exists. Ability to interpret a variety of instructions furnished in written, oral, diagram or schedule form.</w:t>
      </w:r>
    </w:p>
    <w:p w:rsidR="00083CE5" w:rsidRPr="00083CE5" w:rsidRDefault="00083CE5" w:rsidP="00083CE5">
      <w:pPr>
        <w:numPr>
          <w:ilvl w:val="0"/>
          <w:numId w:val="3"/>
        </w:numPr>
        <w:spacing w:before="100" w:beforeAutospacing="1" w:after="100" w:afterAutospacing="1" w:line="240" w:lineRule="auto"/>
        <w:ind w:left="225"/>
        <w:rPr>
          <w:rFonts w:ascii="Tahoma" w:eastAsia="Times New Roman" w:hAnsi="Tahoma" w:cs="Tahoma"/>
          <w:color w:val="333333"/>
          <w:sz w:val="18"/>
          <w:szCs w:val="18"/>
        </w:rPr>
      </w:pPr>
      <w:r w:rsidRPr="00083CE5">
        <w:rPr>
          <w:rFonts w:ascii="Tahoma" w:eastAsia="Times New Roman" w:hAnsi="Tahoma" w:cs="Tahoma"/>
          <w:color w:val="333333"/>
          <w:sz w:val="18"/>
          <w:szCs w:val="18"/>
        </w:rPr>
        <w:t xml:space="preserve">Knowledge of Microsoft Office Suite including Outlook, Word, Excel and Explorer Internet software; </w:t>
      </w:r>
      <w:proofErr w:type="spellStart"/>
      <w:r w:rsidRPr="00083CE5">
        <w:rPr>
          <w:rFonts w:ascii="Tahoma" w:eastAsia="Times New Roman" w:hAnsi="Tahoma" w:cs="Tahoma"/>
          <w:color w:val="333333"/>
          <w:sz w:val="18"/>
          <w:szCs w:val="18"/>
        </w:rPr>
        <w:t>FastTrack</w:t>
      </w:r>
      <w:proofErr w:type="spellEnd"/>
      <w:r w:rsidRPr="00083CE5">
        <w:rPr>
          <w:rFonts w:ascii="Tahoma" w:eastAsia="Times New Roman" w:hAnsi="Tahoma" w:cs="Tahoma"/>
          <w:color w:val="333333"/>
          <w:sz w:val="18"/>
          <w:szCs w:val="18"/>
        </w:rPr>
        <w:t xml:space="preserve"> or similar tax software.</w:t>
      </w:r>
    </w:p>
    <w:p w:rsidR="00063DC1" w:rsidRDefault="0000298E"/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4BD7"/>
    <w:multiLevelType w:val="multilevel"/>
    <w:tmpl w:val="80A0F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8532E"/>
    <w:multiLevelType w:val="multilevel"/>
    <w:tmpl w:val="9A8ED8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1505C0"/>
    <w:multiLevelType w:val="multilevel"/>
    <w:tmpl w:val="7124E9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E5"/>
    <w:rsid w:val="0000298E"/>
    <w:rsid w:val="00083CE5"/>
    <w:rsid w:val="000E5EC2"/>
    <w:rsid w:val="00A2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C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C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2</cp:revision>
  <dcterms:created xsi:type="dcterms:W3CDTF">2022-02-25T23:50:00Z</dcterms:created>
  <dcterms:modified xsi:type="dcterms:W3CDTF">2022-02-26T01:10:00Z</dcterms:modified>
</cp:coreProperties>
</file>